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CONFIDENTIALITY AGREEMENT</w:t>
      </w:r>
      <w:r w:rsidDel="00000000" w:rsidR="00000000" w:rsidRPr="00000000">
        <w:rPr>
          <w:rtl w:val="0"/>
        </w:rPr>
      </w:r>
    </w:p>
    <w:p w:rsidR="00000000" w:rsidDel="00000000" w:rsidP="00000000" w:rsidRDefault="00000000" w:rsidRPr="00000000" w14:paraId="0000000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Confidentiality agreements, also known as non-disclosure agreements, protect your business ideas, and make sure no one divulges the contents of your business plan. These legal contracts are especially important if your plan includes proprietary information (like trade secrets) or you have specific product information that you don’t want made public. </w:t>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365760" distR="365760" hidden="0" layoutInCell="1" locked="0" relativeHeight="0" simplePos="0">
                <wp:simplePos x="0" y="0"/>
                <wp:positionH relativeFrom="column">
                  <wp:posOffset>759460</wp:posOffset>
                </wp:positionH>
                <wp:positionV relativeFrom="paragraph">
                  <wp:posOffset>342900</wp:posOffset>
                </wp:positionV>
                <wp:extent cx="5275580" cy="5004435"/>
                <wp:effectExtent b="0" l="0" r="0" t="0"/>
                <wp:wrapSquare wrapText="bothSides" distB="0" distT="0" distL="365760" distR="365760"/>
                <wp:docPr id="1" name=""/>
                <a:graphic>
                  <a:graphicData uri="http://schemas.microsoft.com/office/word/2010/wordprocessingShape">
                    <wps:wsp>
                      <wps:cNvSpPr/>
                      <wps:cNvPr id="2" name="Shape 2"/>
                      <wps:spPr>
                        <a:xfrm>
                          <a:off x="2714560" y="1284133"/>
                          <a:ext cx="5262880" cy="4991735"/>
                        </a:xfrm>
                        <a:prstGeom prst="rect">
                          <a:avLst/>
                        </a:prstGeom>
                        <a:gradFill>
                          <a:gsLst>
                            <a:gs pos="0">
                              <a:srgbClr val="FFFFFF"/>
                            </a:gs>
                            <a:gs pos="100000">
                              <a:srgbClr val="B8CCE4"/>
                            </a:gs>
                          </a:gsLst>
                          <a:lin ang="5400000" scaled="0"/>
                        </a:gradFill>
                        <a:ln cap="flat" cmpd="sng" w="12700">
                          <a:solidFill>
                            <a:srgbClr val="95B3D7"/>
                          </a:solidFill>
                          <a:prstDash val="solid"/>
                          <a:miter lim="800000"/>
                          <a:headEnd len="sm" w="sm" type="none"/>
                          <a:tailEnd len="sm" w="sm" type="none"/>
                        </a:ln>
                      </wps:spPr>
                      <wps:txbx>
                        <w:txbxContent>
                          <w:p w:rsidR="00000000" w:rsidDel="00000000" w:rsidP="00000000" w:rsidRDefault="00000000" w:rsidRPr="00000000">
                            <w:pPr>
                              <w:spacing w:after="200" w:before="0" w:line="275.9999942779541"/>
                              <w:ind w:left="432.00000762939453" w:right="0" w:firstLine="432.00000762939453"/>
                              <w:jc w:val="left"/>
                              <w:textDirection w:val="btLr"/>
                            </w:pPr>
                          </w:p>
                          <w:p w:rsidR="00000000" w:rsidDel="00000000" w:rsidP="00000000" w:rsidRDefault="00000000" w:rsidRPr="00000000">
                            <w:pPr>
                              <w:spacing w:after="0" w:before="0" w:line="240"/>
                              <w:ind w:left="432.00000762939453" w:right="0" w:firstLine="432.00000762939453"/>
                              <w:jc w:val="center"/>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4"/>
                                <w:vertAlign w:val="baseline"/>
                              </w:rPr>
                              <w:t xml:space="preserve">Sample Confidentiality Agreement</w:t>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The undersigned reader acknowledges that the information provided by Fleetstra’s Home Furniture Sales, Inc. in this business plan is confidential; therefore, reader agrees not to disclose it without the expressed written permission of Fleetstra’s Home Furniture Sales, Inc.</w:t>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It is acknowledged by reader that information to be furnished in this business plan is in all aspects confidential by nature, other than information which is in the public domain through other means, and that any disclosure or use of same by reader may cause serious harm or damage to Fleetstra’s Home Furniture Sales, Inc.</w:t>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Upon request, this document is to be immediately returned to Fleetstra’s Home Furniture Sales, Inc.</w:t>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_________________  ________________________	________</w:t>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Signature		    Name typed or printed		Date</w:t>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432.00000762939453" w:right="0" w:firstLine="432.00000762939453"/>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This is a business plan. It does not imply an offering of securities.</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365760" distR="365760" hidden="0" layoutInCell="1" locked="0" relativeHeight="0" simplePos="0">
                <wp:simplePos x="0" y="0"/>
                <wp:positionH relativeFrom="column">
                  <wp:posOffset>759460</wp:posOffset>
                </wp:positionH>
                <wp:positionV relativeFrom="paragraph">
                  <wp:posOffset>342900</wp:posOffset>
                </wp:positionV>
                <wp:extent cx="5275580" cy="5004435"/>
                <wp:effectExtent b="0" l="0" r="0" t="0"/>
                <wp:wrapSquare wrapText="bothSides" distB="0" distT="0" distL="365760" distR="365760"/>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5275580" cy="5004435"/>
                        </a:xfrm>
                        <a:prstGeom prst="rect"/>
                        <a:ln/>
                      </pic:spPr>
                    </pic:pic>
                  </a:graphicData>
                </a:graphic>
              </wp:anchor>
            </w:drawing>
          </mc:Fallback>
        </mc:AlternateContent>
      </w:r>
    </w:p>
    <w:p w:rsidR="00000000" w:rsidDel="00000000" w:rsidP="00000000" w:rsidRDefault="00000000" w:rsidRPr="00000000" w14:paraId="0000000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8">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9">
      <w:pPr>
        <w:pageBreakBefore w:val="0"/>
        <w:spacing w:after="0" w:line="240" w:lineRule="auto"/>
        <w:rPr>
          <w:rFonts w:ascii="Arial" w:cs="Arial" w:eastAsia="Arial" w:hAnsi="Arial"/>
          <w:sz w:val="24"/>
          <w:szCs w:val="24"/>
          <w:vertAlign w:val="baseli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